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A5" w:rsidRPr="0020733A" w:rsidRDefault="001841A5" w:rsidP="00184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НАПИСАНИЮ И ОФОРМЛЕНИЮ ЭССЕ</w:t>
      </w:r>
      <w:r w:rsidR="00ED6DD2"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 ДЛЯ КАНДИДАТОВ ДЛЯ ОТБОРА В РЕЗЕРВ УПРАВЛЕНЧЕСКИХ КАДРОВ</w:t>
      </w:r>
      <w:r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«ОРГАНИЗАЦИЯ ЗДРАВООХРАНЕНИЯ И ОБЩЕСТВЕННОЕ ЗДОРОВЬЕ»</w:t>
      </w:r>
    </w:p>
    <w:p w:rsidR="001841A5" w:rsidRPr="0020733A" w:rsidRDefault="001841A5" w:rsidP="00184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(Подготовлены в соответствии с Методическими рекомендациями Федерального научно-практического центра подготовки и непрерывного профессионального развития управленческих кадров здравоохранения)</w:t>
      </w:r>
    </w:p>
    <w:p w:rsidR="004004E0" w:rsidRPr="0020733A" w:rsidRDefault="004004E0" w:rsidP="004004E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3A">
        <w:rPr>
          <w:rFonts w:ascii="Times New Roman" w:hAnsi="Times New Roman" w:cs="Times New Roman"/>
          <w:b/>
          <w:sz w:val="28"/>
          <w:szCs w:val="28"/>
        </w:rPr>
        <w:t>Темы для эссе:</w:t>
      </w:r>
    </w:p>
    <w:p w:rsidR="00043189" w:rsidRPr="0020733A" w:rsidRDefault="00043189" w:rsidP="000431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Авторитет и престиж руководителя в здравоохранения.</w:t>
      </w:r>
    </w:p>
    <w:p w:rsidR="00043189" w:rsidRPr="0020733A" w:rsidRDefault="00043189" w:rsidP="000431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Личные качества руководи теля в здравоохранении.</w:t>
      </w:r>
    </w:p>
    <w:p w:rsidR="00043189" w:rsidRPr="0020733A" w:rsidRDefault="00043189" w:rsidP="000431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Здоровье как форма государственной и личной собственности.</w:t>
      </w:r>
    </w:p>
    <w:p w:rsidR="00043189" w:rsidRPr="0020733A" w:rsidRDefault="00043189" w:rsidP="000431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Врач первичного звена – основа здравоохранения РФ.</w:t>
      </w:r>
    </w:p>
    <w:p w:rsidR="001841A5" w:rsidRPr="0020733A" w:rsidRDefault="00043189" w:rsidP="0004318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Социально-экономическая и правовая защита медицинских работников в современных условиях</w:t>
      </w:r>
    </w:p>
    <w:p w:rsidR="00D0297C" w:rsidRPr="0020733A" w:rsidRDefault="00D0297C" w:rsidP="00D0297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1.1. Технические требования</w:t>
      </w:r>
    </w:p>
    <w:p w:rsidR="00D0297C" w:rsidRPr="0020733A" w:rsidRDefault="00D0297C" w:rsidP="00ED6DD2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 xml:space="preserve">Текст письменной работы печатается на стандартном листе бумаги формата А4. Поля оставляются по всем четырем сторонам печатного листа: левое поле – 25 мм, правое –15 мм, верхнее и нижнее – 20 мм, примерное количество знаков на странице – 1800-2000. Шрифт </w:t>
      </w:r>
      <w:proofErr w:type="spellStart"/>
      <w:r w:rsidRPr="0020733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20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733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20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733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20733A">
        <w:rPr>
          <w:rFonts w:ascii="Times New Roman" w:hAnsi="Times New Roman" w:cs="Times New Roman"/>
          <w:bCs/>
          <w:sz w:val="28"/>
          <w:szCs w:val="28"/>
        </w:rPr>
        <w:t xml:space="preserve"> размером 14, межстрочный интервал – 1,5. Изменение шрифта и его форматирование допускается только для акцентирования внимания на определенных терминах, формулах, заголовках.</w:t>
      </w:r>
    </w:p>
    <w:p w:rsidR="00D0297C" w:rsidRPr="0020733A" w:rsidRDefault="00D0297C" w:rsidP="00A529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>В основном тексте не следует делать переносы слов. Заголовки глав, параграфов, приложений и т.д. печатаются в середине строки без точки в конце. Каждая новая глава начинается с новой страницы. Это же требование относится к другим основным структурным частям работы (введению, заключению, списку литературы, приложениям и т.д.). Каждая глава должна иметь содержательное название. Если заголовок состоит из двух предложений, то их разделяют точкой.</w:t>
      </w:r>
    </w:p>
    <w:p w:rsidR="00D0297C" w:rsidRPr="0020733A" w:rsidRDefault="00D0297C" w:rsidP="00A529E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>Страницы письменной работы (включая рисунки и приложения) имеют сквозную нумерацию. Первой страницей является титульный лист, на котором номер страницы не проставляется. Титульный лист и оглавление оформл</w:t>
      </w:r>
      <w:r w:rsidR="00247A8F" w:rsidRPr="0020733A">
        <w:rPr>
          <w:rFonts w:ascii="Times New Roman" w:hAnsi="Times New Roman" w:cs="Times New Roman"/>
          <w:bCs/>
          <w:sz w:val="28"/>
          <w:szCs w:val="28"/>
        </w:rPr>
        <w:t>яются по установленному образцу.</w:t>
      </w:r>
    </w:p>
    <w:p w:rsidR="000A35F8" w:rsidRPr="0020733A" w:rsidRDefault="000A35F8" w:rsidP="006D074F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 xml:space="preserve"> Правила оформления приложений</w:t>
      </w:r>
    </w:p>
    <w:p w:rsidR="000A35F8" w:rsidRPr="0020733A" w:rsidRDefault="000A35F8" w:rsidP="000A35F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– заключительная часть работы, которая имеет дополнительное, обычно справочное значение и не является необходимой частью эссе или реферата. По содержанию приложения бывают разнообразными. Они могут включать материалы, которые необходимы для понимания сути работы, но не входят в основной текст, так как перегружают содержание разделов. По форме приложения представляют собой текст, таблицы, графики, карты. Приложения оформляются как продолжение текста после списка литературы на его последних страницах.</w:t>
      </w:r>
    </w:p>
    <w:p w:rsidR="000A35F8" w:rsidRPr="0020733A" w:rsidRDefault="000A35F8" w:rsidP="000A35F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Приложения обозначают заглавными буквами русского алфавита, начиная с А, за исключением букв Ё, 3, Й, </w:t>
      </w:r>
      <w:proofErr w:type="gramStart"/>
      <w:r w:rsidRPr="0020733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0733A">
        <w:rPr>
          <w:rFonts w:ascii="Times New Roman" w:hAnsi="Times New Roman" w:cs="Times New Roman"/>
          <w:bCs/>
          <w:sz w:val="28"/>
          <w:szCs w:val="28"/>
        </w:rPr>
        <w:t>, Ч, Ь, Ы, Ъ.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:rsidR="000A35F8" w:rsidRPr="0020733A" w:rsidRDefault="000A35F8" w:rsidP="000A35F8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3A">
        <w:rPr>
          <w:rFonts w:ascii="Times New Roman" w:hAnsi="Times New Roman" w:cs="Times New Roman"/>
          <w:bCs/>
          <w:sz w:val="28"/>
          <w:szCs w:val="28"/>
        </w:rPr>
        <w:t>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Например, так: (см. Приложение М). Приложения располагают в порядке ссылок на них в тексте. Отражение приложения в оглавлении работы делается в виде самостоятельной рубрики с полным названием каждого приложения.</w:t>
      </w:r>
    </w:p>
    <w:p w:rsidR="001841A5" w:rsidRPr="0020733A" w:rsidRDefault="00D0297C" w:rsidP="00ED6DD2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="00ED6DD2"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1A5" w:rsidRPr="002073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к содержанию и объему эссе 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Эссе – вид письменной работы, выражающий индивидуальное рассуждение и мнение автора по конкретному вопросу. 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В процессе написания эссе важно продемонстрировать: </w:t>
      </w:r>
    </w:p>
    <w:p w:rsidR="001841A5" w:rsidRPr="0020733A" w:rsidRDefault="001841A5" w:rsidP="00ED6D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умение осмыслить конкретную проблему и сформулировать определенную позицию относительно нее;</w:t>
      </w:r>
    </w:p>
    <w:p w:rsidR="001841A5" w:rsidRPr="0020733A" w:rsidRDefault="001841A5" w:rsidP="00ED6D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умение самостоятельно проводить поиск литературы по определенной тематике (в том числе и на иностранных языках);</w:t>
      </w:r>
    </w:p>
    <w:p w:rsidR="001841A5" w:rsidRPr="0020733A" w:rsidRDefault="001841A5" w:rsidP="00ED6D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умение на основании прочитанного материала по определенной проблеме, проанализировать конкретную ситуацию;</w:t>
      </w:r>
    </w:p>
    <w:p w:rsidR="001841A5" w:rsidRPr="0020733A" w:rsidRDefault="001841A5" w:rsidP="00ED6D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умение аргументировано изложить свою позицию по определенному вопросу;</w:t>
      </w:r>
    </w:p>
    <w:p w:rsidR="00D0297C" w:rsidRPr="0020733A" w:rsidRDefault="001841A5" w:rsidP="001841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умение правильно оформлять цитаты и ссылки на литературу.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Объем эссе 7-8 страниц (включая титульный лист и список литературы). 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3A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 эссе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В эссе претендент имеет возможность: </w:t>
      </w:r>
    </w:p>
    <w:p w:rsidR="001841A5" w:rsidRPr="0020733A" w:rsidRDefault="001841A5" w:rsidP="001841A5">
      <w:p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1) проанализировать конкретный случай, пример, взятый из художественной или биографической литературы, кинематографа, общественной жизни или собственного опыта автора;</w:t>
      </w:r>
    </w:p>
    <w:p w:rsidR="001841A5" w:rsidRPr="0020733A" w:rsidRDefault="001841A5" w:rsidP="001841A5">
      <w:p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2) проанализировать проблему, не имеющую очевидного ответа и предложить свой вариант ее решения.</w:t>
      </w:r>
    </w:p>
    <w:p w:rsidR="001841A5" w:rsidRPr="0020733A" w:rsidRDefault="001841A5" w:rsidP="001841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33A">
        <w:rPr>
          <w:rFonts w:ascii="Times New Roman" w:hAnsi="Times New Roman" w:cs="Times New Roman"/>
          <w:sz w:val="28"/>
          <w:szCs w:val="28"/>
        </w:rPr>
        <w:t>3)представить</w:t>
      </w:r>
      <w:proofErr w:type="gramEnd"/>
      <w:r w:rsidRPr="0020733A">
        <w:rPr>
          <w:rFonts w:ascii="Times New Roman" w:hAnsi="Times New Roman" w:cs="Times New Roman"/>
          <w:sz w:val="28"/>
          <w:szCs w:val="28"/>
        </w:rPr>
        <w:t xml:space="preserve"> критический анализ какого-либо значимого для понимания определенной темы тезиса.</w:t>
      </w:r>
    </w:p>
    <w:p w:rsidR="001841A5" w:rsidRPr="0020733A" w:rsidRDefault="001841A5" w:rsidP="001841A5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33A">
        <w:rPr>
          <w:rFonts w:ascii="Times New Roman" w:hAnsi="Times New Roman" w:cs="Times New Roman"/>
          <w:b/>
          <w:iCs/>
          <w:sz w:val="28"/>
          <w:szCs w:val="28"/>
        </w:rPr>
        <w:t>Структура эссе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Эссе не имеет жестко заданной структуры, т.к. она зависит от специфики конкретной темы и предпочтений автора. Однако в общем виде эссе </w:t>
      </w:r>
      <w:proofErr w:type="spellStart"/>
      <w:r w:rsidR="00ED6DD2" w:rsidRPr="0020733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20733A">
        <w:rPr>
          <w:rFonts w:ascii="Times New Roman" w:hAnsi="Times New Roman" w:cs="Times New Roman"/>
          <w:sz w:val="28"/>
          <w:szCs w:val="28"/>
        </w:rPr>
        <w:t xml:space="preserve"> следующую структуру: </w:t>
      </w:r>
    </w:p>
    <w:p w:rsidR="001841A5" w:rsidRPr="0020733A" w:rsidRDefault="00ED6DD2" w:rsidP="001841A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iCs/>
          <w:sz w:val="28"/>
          <w:szCs w:val="28"/>
        </w:rPr>
        <w:t>Титульный лист</w:t>
      </w:r>
      <w:r w:rsidR="006D074F" w:rsidRPr="002073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(приложение 1)</w:t>
      </w:r>
    </w:p>
    <w:p w:rsidR="001841A5" w:rsidRPr="0020733A" w:rsidRDefault="001841A5" w:rsidP="00ED6DD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  <w:r w:rsidRPr="00207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D2" w:rsidRPr="0020733A" w:rsidRDefault="001841A5" w:rsidP="00ED6D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Во Введении кратко излагается суть проблемы, обосновывается ее выбор, актуальность и значимость. Формулируется цель данной работы, формулируется вопрос, ответ на который автор намерен изложить в ходе написания эссе. Объем Введения обычно составляет 0,5-1 страницы. </w:t>
      </w:r>
    </w:p>
    <w:p w:rsidR="001841A5" w:rsidRPr="0020733A" w:rsidRDefault="001841A5" w:rsidP="00ED6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iCs/>
          <w:sz w:val="28"/>
          <w:szCs w:val="28"/>
        </w:rPr>
        <w:t>Основная часть</w:t>
      </w:r>
      <w:r w:rsidRPr="00207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Этот раздел занимает основной объем эссе. Здесь последовательно раскрывается выбранная тема. Основная часть может быть представлена в виде цельного текста или может быть разделена на несколько частей, имеющих свой подзаголовок. Обычно разделы (имеющие собственный подзаголовок) выделяются по принципу «один раздел – один тезис, мысль».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Основная часть отделяется от Введения и </w:t>
      </w:r>
      <w:proofErr w:type="gramStart"/>
      <w:r w:rsidRPr="0020733A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20733A">
        <w:rPr>
          <w:rFonts w:ascii="Times New Roman" w:hAnsi="Times New Roman" w:cs="Times New Roman"/>
          <w:sz w:val="28"/>
          <w:szCs w:val="28"/>
        </w:rPr>
        <w:t xml:space="preserve"> и она должна иметь содержательный заголовок. Заголовок «Основная часть» недопустим.</w:t>
      </w:r>
    </w:p>
    <w:p w:rsidR="001841A5" w:rsidRPr="0020733A" w:rsidRDefault="001841A5" w:rsidP="00ED6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207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В Заключении излагаются выводы, вытекающие из рассмотрения основного вопроса, обобщается авторская позиция по исследуемой проблематике. Объем Заключения обычно составляет 0,5-1 страницы. Данный элемент является обязательной частью эссе любой формы.</w:t>
      </w:r>
    </w:p>
    <w:p w:rsidR="001841A5" w:rsidRPr="0020733A" w:rsidRDefault="001841A5" w:rsidP="00ED6DD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3A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Данный элемент структуры является обязательным для эссе. Однако количество включенных в него источников не регламентируется, приводятся </w:t>
      </w:r>
      <w:r w:rsidRPr="0020733A">
        <w:rPr>
          <w:rFonts w:ascii="Times New Roman" w:hAnsi="Times New Roman" w:cs="Times New Roman"/>
          <w:sz w:val="28"/>
          <w:szCs w:val="28"/>
        </w:rPr>
        <w:lastRenderedPageBreak/>
        <w:t>библиографические описания только тех источников, к которым есть отсылка в тексте</w:t>
      </w:r>
      <w:r w:rsidR="006D074F" w:rsidRPr="0020733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2073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Учебная литература (учебники, учебные и учебно-методические пособия) при написании эссе должна использоваться в минимальном объеме. При подготовке эссе в качестве литературных источников необходимо использовать преимущественно монографии, журнальные статьи (прежде всего, вышедшие за последние 5-7 лет). При поиске литературы (прежде всего, на иностранных языках) рекомендуется пользоваться электронными ресурсами электронной библиотеки http://e-library.ru.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3A">
        <w:rPr>
          <w:rFonts w:ascii="Times New Roman" w:hAnsi="Times New Roman" w:cs="Times New Roman"/>
          <w:b/>
          <w:sz w:val="28"/>
          <w:szCs w:val="28"/>
        </w:rPr>
        <w:t xml:space="preserve">Стиль изложения. </w:t>
      </w:r>
    </w:p>
    <w:p w:rsidR="001841A5" w:rsidRPr="0020733A" w:rsidRDefault="001841A5" w:rsidP="001841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Эссе должно быть написано грамотно, в соответствии с нормами русского литературного и профессионального языка. При изложении материала необходимо следить за точностью формулировок и корректностью употребляемых терминов и понятий. Не следует использовать в качестве терминов слова, заимствованные из иностранных языков, если существуют эквивалентные понятия в русском языке. </w:t>
      </w:r>
    </w:p>
    <w:p w:rsidR="00741087" w:rsidRPr="0020733A" w:rsidRDefault="00741087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6D074F" w:rsidRDefault="006D074F">
      <w:pPr>
        <w:rPr>
          <w:rFonts w:ascii="Times New Roman" w:hAnsi="Times New Roman" w:cs="Times New Roman"/>
          <w:sz w:val="28"/>
          <w:szCs w:val="28"/>
        </w:rPr>
      </w:pPr>
    </w:p>
    <w:p w:rsid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20733A" w:rsidRPr="0020733A" w:rsidRDefault="0020733A">
      <w:pPr>
        <w:rPr>
          <w:rFonts w:ascii="Times New Roman" w:hAnsi="Times New Roman" w:cs="Times New Roman"/>
          <w:sz w:val="28"/>
          <w:szCs w:val="28"/>
        </w:rPr>
      </w:pPr>
    </w:p>
    <w:p w:rsidR="006D074F" w:rsidRPr="0020733A" w:rsidRDefault="006D074F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6D074F" w:rsidRPr="0020733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i/>
          <w:sz w:val="28"/>
          <w:szCs w:val="28"/>
        </w:rPr>
        <w:t>Образец оформления титульного листа эссе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Свердловской области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0733A">
        <w:rPr>
          <w:rFonts w:ascii="Times New Roman" w:hAnsi="Times New Roman" w:cs="Times New Roman"/>
          <w:b/>
          <w:bCs/>
          <w:sz w:val="28"/>
          <w:szCs w:val="28"/>
        </w:rPr>
        <w:t>Государственное  автономное</w:t>
      </w:r>
      <w:proofErr w:type="gramEnd"/>
      <w:r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дополнительного 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образования 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«Институт управления здравоохранением им. А.Б. Блохина»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20733A">
        <w:rPr>
          <w:rFonts w:ascii="Times New Roman" w:hAnsi="Times New Roman" w:cs="Times New Roman"/>
          <w:b/>
          <w:bCs/>
          <w:sz w:val="28"/>
          <w:szCs w:val="28"/>
        </w:rPr>
        <w:t>тему:_</w:t>
      </w:r>
      <w:proofErr w:type="gramEnd"/>
      <w:r w:rsidRPr="0020733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</w:t>
      </w: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0A35F8" w:rsidRPr="0020733A" w:rsidRDefault="000A35F8" w:rsidP="000A35F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Фамилия Имя Отчество (полностью), </w:t>
      </w:r>
    </w:p>
    <w:p w:rsidR="000A35F8" w:rsidRPr="0020733A" w:rsidRDefault="000A35F8" w:rsidP="000A35F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место работы, </w:t>
      </w:r>
    </w:p>
    <w:p w:rsidR="000A35F8" w:rsidRPr="0020733A" w:rsidRDefault="000A35F8" w:rsidP="000A35F8">
      <w:pPr>
        <w:jc w:val="right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rPr>
          <w:rFonts w:ascii="Times New Roman" w:hAnsi="Times New Roman" w:cs="Times New Roman"/>
          <w:sz w:val="28"/>
          <w:szCs w:val="28"/>
        </w:rPr>
      </w:pPr>
    </w:p>
    <w:p w:rsidR="000A35F8" w:rsidRPr="0020733A" w:rsidRDefault="000A35F8" w:rsidP="000A3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33A">
        <w:rPr>
          <w:rFonts w:ascii="Times New Roman" w:hAnsi="Times New Roman" w:cs="Times New Roman"/>
          <w:sz w:val="28"/>
          <w:szCs w:val="28"/>
        </w:rPr>
        <w:t>Екатеринбург 2023</w:t>
      </w:r>
    </w:p>
    <w:p w:rsidR="0020733A" w:rsidRDefault="0020733A" w:rsidP="006D0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74F" w:rsidRPr="0020733A" w:rsidRDefault="006D074F" w:rsidP="006D07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3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D074F" w:rsidRPr="0020733A" w:rsidRDefault="006D074F" w:rsidP="006D0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3A">
        <w:rPr>
          <w:rFonts w:ascii="Times New Roman" w:hAnsi="Times New Roman" w:cs="Times New Roman"/>
          <w:b/>
          <w:sz w:val="28"/>
          <w:szCs w:val="28"/>
        </w:rPr>
        <w:t>Образцы библиографического описания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4834"/>
      </w:tblGrid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1.Книга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подфамилиейавтора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Лисицын, Ю.П. Общественное здоровье и здравоохранение: учебник / Ю.П. Лисицын, Н.В. Полунина. – М.: Медицина, 2002. – 153 с.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2.Книга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подзаглавием</w:t>
            </w:r>
            <w:proofErr w:type="spellEnd"/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Сонин, В.В. Всеобщая история права: учеб. пособие / В.В. Сонин. – Владивосток: Изд-во ВГУЭС, 2006. – 272 с.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3.Статья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изжурнала</w:t>
            </w:r>
            <w:proofErr w:type="spellEnd"/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Трусова, Л.Н. Правовая грамотность – защита профессиональной деятельности врача / Л.Н. Трусова, В.Н. Рассказова // Медицинское право. –2014. – № 2. – С. 25-28.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4.Статья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изсборника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/</w:t>
            </w:r>
          </w:p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тезисы(материалы)конференции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Найговзина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, Н.Б. Кафедра общественного здоровья и здравоохранения: традиции и новации / Н.Б.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Найговзина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// Всероссийское совещание заведующих кафедрами общественного здоровья и здравоохранения: Сборник научных статей «Современные образовательные технологии в деятельности кафедр общественного здоровья и здравоохранения». – 2017. – М.: Издательство «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Либри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Плюс», 2017. – С. 4-7.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5.Нормативныеакты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 [Текст]. – М.: Приор, 2001. – 32 с.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6.Авторефератдиссертации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, Д.В. Организация взаимодействия городской поликлиники и бюро судебно-медицинской экспертизы при случаях скоропостижной смерти [Текст]: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автореф.дис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канд.мед.наук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/ Д.В.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. – М., 2013. – 26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7.Диссертация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, Ф.С. Научное обоснование модернизации диагностической помощи населению и формирования трехуровневой системы ее организации на региональном уровне [Текст]: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… доктора мед наук: 14.02.03; защищена 18.09.2018, </w:t>
            </w:r>
            <w:r w:rsidRPr="00207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утв._______ /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Билалов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. – Уфа, 2018. – 322 с.: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. С.263-302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8.Книга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наиностранномязыке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Porter, Lynnette R. Creating the virtual classroom: distance learning with the Internet. – New </w:t>
            </w:r>
            <w:proofErr w:type="gramStart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 .</w:t>
            </w:r>
            <w:proofErr w:type="gramEnd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Wiley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Sons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, 1997. – 260 </w:t>
            </w:r>
            <w:proofErr w:type="gram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p. :</w:t>
            </w:r>
            <w:proofErr w:type="gram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>ill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9.Статья на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иност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Lawrence, L. Weed. Diagnosing diagnostic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falure</w:t>
            </w:r>
            <w:proofErr w:type="spellEnd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Lawrence L. </w:t>
            </w:r>
            <w:proofErr w:type="spellStart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Weed.</w:t>
            </w:r>
            <w:proofErr w:type="gramStart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,Lincoln</w:t>
            </w:r>
            <w:proofErr w:type="spellEnd"/>
            <w:proofErr w:type="gramEnd"/>
            <w:r w:rsidRPr="00207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Weed // Diagnosis. – 2014. – Vol. 1(1). – P. 13-17. </w:t>
            </w:r>
          </w:p>
        </w:tc>
      </w:tr>
      <w:tr w:rsidR="006D074F" w:rsidRPr="0020733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10.Источник </w:t>
            </w:r>
            <w:proofErr w:type="spellStart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изInternet</w:t>
            </w:r>
            <w:proofErr w:type="spellEnd"/>
            <w:r w:rsidRPr="002073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34" w:type="dxa"/>
          </w:tcPr>
          <w:p w:rsidR="006D074F" w:rsidRPr="0020733A" w:rsidRDefault="006D074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0733A"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в России: сборник статистических данных [Электронный ресурс] // Федеральная служба государственной статистики: [сайт]. URL: http://www.gks.ru/wps/wcm/connect/rosstat_main/rosstat/ru/statistics/publications/catalog/doc_1139919134734 (дата обращения: 10.12.2018) </w:t>
            </w:r>
          </w:p>
        </w:tc>
      </w:tr>
    </w:tbl>
    <w:p w:rsidR="006D074F" w:rsidRPr="0020733A" w:rsidRDefault="006D074F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74F" w:rsidRPr="0020733A" w:rsidRDefault="006D074F" w:rsidP="000A35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074F" w:rsidRPr="0020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55E"/>
    <w:multiLevelType w:val="hybridMultilevel"/>
    <w:tmpl w:val="C134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DC4"/>
    <w:multiLevelType w:val="multilevel"/>
    <w:tmpl w:val="0A361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4B356FA5"/>
    <w:multiLevelType w:val="hybridMultilevel"/>
    <w:tmpl w:val="ADAE7E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43A32"/>
    <w:multiLevelType w:val="hybridMultilevel"/>
    <w:tmpl w:val="C0B0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6EBD"/>
    <w:multiLevelType w:val="hybridMultilevel"/>
    <w:tmpl w:val="264A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0567D"/>
    <w:multiLevelType w:val="hybridMultilevel"/>
    <w:tmpl w:val="9A88C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5"/>
    <w:rsid w:val="00043189"/>
    <w:rsid w:val="000A35F8"/>
    <w:rsid w:val="001841A5"/>
    <w:rsid w:val="0020733A"/>
    <w:rsid w:val="00247A8F"/>
    <w:rsid w:val="004004E0"/>
    <w:rsid w:val="006D074F"/>
    <w:rsid w:val="00741087"/>
    <w:rsid w:val="00A529EA"/>
    <w:rsid w:val="00C00780"/>
    <w:rsid w:val="00D0297C"/>
    <w:rsid w:val="00E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1751-B8C1-4162-AB63-2AAE782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89"/>
    <w:pPr>
      <w:ind w:left="720"/>
      <w:contextualSpacing/>
    </w:pPr>
  </w:style>
  <w:style w:type="paragraph" w:customStyle="1" w:styleId="Default">
    <w:name w:val="Default"/>
    <w:rsid w:val="006D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umsep-do</dc:creator>
  <cp:keywords/>
  <dc:description/>
  <cp:lastModifiedBy>umsep-do</cp:lastModifiedBy>
  <cp:revision>10</cp:revision>
  <dcterms:created xsi:type="dcterms:W3CDTF">2023-07-10T09:27:00Z</dcterms:created>
  <dcterms:modified xsi:type="dcterms:W3CDTF">2023-07-11T05:29:00Z</dcterms:modified>
</cp:coreProperties>
</file>