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60" w:rsidRDefault="00E34B01" w:rsidP="006A26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59161" cy="86271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94" cy="864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01" w:rsidRDefault="00E34B01" w:rsidP="007F0F6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F0F60" w:rsidRDefault="007F0F60" w:rsidP="007F0F60">
      <w:pPr>
        <w:jc w:val="both"/>
        <w:rPr>
          <w:b/>
          <w:sz w:val="28"/>
          <w:szCs w:val="28"/>
        </w:rPr>
      </w:pPr>
      <w:r w:rsidRPr="007F0F60">
        <w:rPr>
          <w:b/>
          <w:sz w:val="28"/>
          <w:szCs w:val="28"/>
        </w:rPr>
        <w:lastRenderedPageBreak/>
        <w:t>1.Общая характеристика программы</w:t>
      </w:r>
    </w:p>
    <w:p w:rsidR="007F0F60" w:rsidRDefault="007F0F60" w:rsidP="007F0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1.1.Цель реализации программы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имеет целью формирование у слушателей профессиональной компетенции для выполнения профессиональной деятельности в обл</w:t>
      </w:r>
      <w:r w:rsidR="001F7231">
        <w:rPr>
          <w:sz w:val="28"/>
          <w:szCs w:val="28"/>
        </w:rPr>
        <w:t>асти санитарной статистики, процедуры кодирования заболеваемости и смертности с помощью международной классификации 10-го пересмотра.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является составляющей программы «Организация здравоохранения и общественное здоровье».</w:t>
      </w:r>
    </w:p>
    <w:p w:rsidR="007F0F60" w:rsidRDefault="007F0F60" w:rsidP="007F0F60">
      <w:pPr>
        <w:jc w:val="both"/>
        <w:rPr>
          <w:b/>
          <w:sz w:val="28"/>
          <w:szCs w:val="28"/>
        </w:rPr>
      </w:pPr>
      <w:r w:rsidRPr="007F0F60">
        <w:rPr>
          <w:b/>
          <w:sz w:val="28"/>
          <w:szCs w:val="28"/>
        </w:rPr>
        <w:t>1.2.Характеристика совершенствования профессиональной компетентности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F0F60">
        <w:rPr>
          <w:sz w:val="28"/>
          <w:szCs w:val="28"/>
          <w:u w:val="single"/>
        </w:rPr>
        <w:t>Область профессиональной  деятельности</w:t>
      </w:r>
      <w:r>
        <w:rPr>
          <w:sz w:val="28"/>
          <w:szCs w:val="28"/>
        </w:rPr>
        <w:t xml:space="preserve"> слушателя, прошедшего обучение по программе повышения квалификации включает:</w:t>
      </w:r>
    </w:p>
    <w:p w:rsidR="00773ABA" w:rsidRDefault="00773AB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-Совокупность средств, способов и методов деятельности, направленных на компьютеризацию действующей системы статистического учета заболеваемости и смертности;</w:t>
      </w:r>
    </w:p>
    <w:p w:rsidR="00773ABA" w:rsidRDefault="00773AB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в ЛПУ программного обеспечения системы компьютеризации и управления процессами кодирования заболеваемости и смертности с помощью МКБ-10;</w:t>
      </w:r>
    </w:p>
    <w:p w:rsidR="00773ABA" w:rsidRDefault="00773AB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достоверной статистической информацией при соблюдении принципов кодирования по МКБ-10;</w:t>
      </w:r>
    </w:p>
    <w:p w:rsidR="00773ABA" w:rsidRDefault="00773AB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и применение алгоритмического обеспечения системы кодирования заболеваемости и смертности по МКБ-10</w:t>
      </w:r>
    </w:p>
    <w:p w:rsidR="00E619AA" w:rsidRDefault="007F0F60" w:rsidP="007F0F6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 w:rsidRPr="00EC4F96">
        <w:rPr>
          <w:sz w:val="28"/>
          <w:szCs w:val="28"/>
          <w:u w:val="single"/>
        </w:rPr>
        <w:t>Объектами профессиональной деятельности являются</w:t>
      </w:r>
      <w:r w:rsidR="00EC4F96">
        <w:rPr>
          <w:sz w:val="28"/>
          <w:szCs w:val="28"/>
          <w:u w:val="single"/>
        </w:rPr>
        <w:t>:</w:t>
      </w:r>
    </w:p>
    <w:p w:rsidR="006104E2" w:rsidRDefault="006104E2" w:rsidP="007F0F60">
      <w:pPr>
        <w:jc w:val="both"/>
        <w:rPr>
          <w:sz w:val="28"/>
          <w:szCs w:val="28"/>
        </w:rPr>
      </w:pPr>
      <w:r w:rsidRPr="006104E2">
        <w:rPr>
          <w:sz w:val="28"/>
          <w:szCs w:val="28"/>
        </w:rPr>
        <w:t>-технологические процессы кодирования заболеваемости и смертности</w:t>
      </w:r>
      <w:r>
        <w:rPr>
          <w:sz w:val="28"/>
          <w:szCs w:val="28"/>
        </w:rPr>
        <w:t>;</w:t>
      </w:r>
    </w:p>
    <w:p w:rsidR="006104E2" w:rsidRPr="006104E2" w:rsidRDefault="006104E2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-программное, информационное  и техническое обеспечение системы автоматизации, методы и средства их проектирования и эксплуатации.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В)Слушатели, успешно закончившие обучение по данной программе, должны решать профессиональные задачи  в соответствии с видами профессиональной деятельности :</w:t>
      </w:r>
    </w:p>
    <w:p w:rsidR="006104E2" w:rsidRDefault="006104E2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 области статистики и кодирования причин заболеваемости  и смертности с помощью МКБ-10, заполнять соответствующие учетные и отчетные медицинские документы</w:t>
      </w:r>
    </w:p>
    <w:p w:rsidR="00EC4F96" w:rsidRDefault="00EC4F96" w:rsidP="007F0F60">
      <w:pPr>
        <w:jc w:val="both"/>
        <w:rPr>
          <w:b/>
          <w:sz w:val="28"/>
          <w:szCs w:val="28"/>
        </w:rPr>
      </w:pPr>
      <w:r w:rsidRPr="00EC4F96">
        <w:rPr>
          <w:b/>
          <w:sz w:val="28"/>
          <w:szCs w:val="28"/>
        </w:rPr>
        <w:lastRenderedPageBreak/>
        <w:t>1.3.Требования к результатам освоения программы</w:t>
      </w:r>
    </w:p>
    <w:p w:rsidR="00EC4F96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C4F96">
        <w:rPr>
          <w:sz w:val="28"/>
          <w:szCs w:val="28"/>
        </w:rPr>
        <w:t>Слушатели в результате освоения программы должны обладать следующими профессиональными компетенциями:</w:t>
      </w:r>
    </w:p>
    <w:p w:rsidR="001D146A" w:rsidRDefault="00870E25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 области кодирования причин заболеваем</w:t>
      </w:r>
      <w:r w:rsidR="001D146A">
        <w:rPr>
          <w:sz w:val="28"/>
          <w:szCs w:val="28"/>
        </w:rPr>
        <w:t>ости и смертности:</w:t>
      </w:r>
    </w:p>
    <w:p w:rsidR="00870E25" w:rsidRDefault="00870E25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знать содержание томов МКБ-10, рубрифицировать диагнозы, логистическую последовательность, «общий принцип», правила выбора первоначальной причины смерти,, «двойное кодирование», «банальные состояния», причины смерти, ошибки в оформлении свидетельств о смерти, включаемые и исключаемые рубрики, приоритеты, качество ста</w:t>
      </w:r>
      <w:r w:rsidR="001D146A">
        <w:rPr>
          <w:sz w:val="28"/>
          <w:szCs w:val="28"/>
        </w:rPr>
        <w:t>тистической информации о смерти;</w:t>
      </w:r>
    </w:p>
    <w:p w:rsidR="001D146A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области организационно-управленческой деятельности: </w:t>
      </w:r>
    </w:p>
    <w:p w:rsidR="001D146A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работу коллективов исполнителей; способностью организовывать работу по обслуживанию средств и систем автоматизации и управления;</w:t>
      </w:r>
    </w:p>
    <w:p w:rsidR="001D146A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 области научно-исследовательской  деятельности :</w:t>
      </w:r>
    </w:p>
    <w:p w:rsidR="001D146A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анализировать научно-медицинскую информацию , отечественный и зарубежный опыт  в сфере кодирования диагнозов, способностью участвовать в разработке и внедрении программного обеспечения средств и систем статистической отчетности.</w:t>
      </w:r>
    </w:p>
    <w:p w:rsidR="001D146A" w:rsidRDefault="001D14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Б)Слушатель должен обладать знаниями и умениями в области организации здравоохранения и общественного здоровья, клинической медицины и медицинской статистики.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1.4. Требования к уровню подготовки поступающего на обучение , необходимому для освоения программы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освоить дополнительную образовательную программу, должны иметь: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-высшее или среднее медицинское образование , или высшее, или среднее экономическое образование,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-стаж работы не менее 5 лет по основной профессии;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заверенную в отделе кадров копию трудовой</w:t>
      </w:r>
      <w:r>
        <w:rPr>
          <w:sz w:val="28"/>
          <w:szCs w:val="28"/>
        </w:rPr>
        <w:tab/>
        <w:t xml:space="preserve"> книжки;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направление на обучение, подписанное руководителей медицинской организации.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lastRenderedPageBreak/>
        <w:t>1.5.Трудоемкость обучения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трудоемкость обучения п</w:t>
      </w:r>
      <w:r w:rsidR="00031792">
        <w:rPr>
          <w:sz w:val="28"/>
          <w:szCs w:val="28"/>
        </w:rPr>
        <w:t>о данной программе составляет 72 час.</w:t>
      </w:r>
      <w:r>
        <w:rPr>
          <w:sz w:val="28"/>
          <w:szCs w:val="28"/>
        </w:rPr>
        <w:t>, включая все виды аудиторной и внеаудиторной (самостоятельной) учебной работы слушателя.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1.6.Форма обучения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 отрывом от работы. Очная.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1.7.Режим занятий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031792">
        <w:rPr>
          <w:sz w:val="28"/>
          <w:szCs w:val="28"/>
        </w:rPr>
        <w:t>ебная нагрузка – 36 часов  в</w:t>
      </w:r>
      <w:r w:rsidR="00C47CA3">
        <w:rPr>
          <w:sz w:val="28"/>
          <w:szCs w:val="28"/>
        </w:rPr>
        <w:t xml:space="preserve"> </w:t>
      </w:r>
      <w:r w:rsidR="00031792">
        <w:rPr>
          <w:sz w:val="28"/>
          <w:szCs w:val="28"/>
        </w:rPr>
        <w:t>неделю</w:t>
      </w:r>
      <w:r>
        <w:rPr>
          <w:sz w:val="28"/>
          <w:szCs w:val="28"/>
        </w:rPr>
        <w:t>, включая все виды аудиторной и внеаудиторной учебной работы слушателя.</w:t>
      </w:r>
    </w:p>
    <w:p w:rsidR="00D85088" w:rsidRDefault="00D85088" w:rsidP="007F0F6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088">
        <w:rPr>
          <w:b/>
          <w:sz w:val="28"/>
          <w:szCs w:val="28"/>
          <w:u w:val="single"/>
        </w:rPr>
        <w:tab/>
        <w:t>2.Содержание программы</w:t>
      </w:r>
    </w:p>
    <w:p w:rsidR="002B5154" w:rsidRDefault="002B5154" w:rsidP="007F0F6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УЧЕБНЫЙ ПЛАН</w:t>
      </w:r>
    </w:p>
    <w:p w:rsidR="002B5154" w:rsidRDefault="002B5154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главные врачи ЛПУ, заместители глпвных врачей, врачи-статистики ЛПУ.</w:t>
      </w:r>
    </w:p>
    <w:p w:rsidR="002B5154" w:rsidRDefault="002B5154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обучения: 72 час.</w:t>
      </w:r>
    </w:p>
    <w:p w:rsidR="002B5154" w:rsidRDefault="002B5154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очная,  с  отрывом от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2B5154" w:rsidTr="002B5154">
        <w:tc>
          <w:tcPr>
            <w:tcW w:w="70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лекции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практические</w:t>
            </w:r>
          </w:p>
        </w:tc>
      </w:tr>
      <w:tr w:rsidR="002B5154" w:rsidTr="002B5154">
        <w:tc>
          <w:tcPr>
            <w:tcW w:w="70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МКБ-10 в практической деятельности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154" w:rsidTr="002B5154">
        <w:tc>
          <w:tcPr>
            <w:tcW w:w="70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кодирования  при заболеваниях различными классами болезней.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5154" w:rsidTr="002B5154">
        <w:tc>
          <w:tcPr>
            <w:tcW w:w="70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2B5154" w:rsidRDefault="002B5154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B5154" w:rsidRPr="002B5154" w:rsidRDefault="002B5154" w:rsidP="007F0F60">
      <w:pPr>
        <w:jc w:val="both"/>
        <w:rPr>
          <w:sz w:val="28"/>
          <w:szCs w:val="28"/>
        </w:rPr>
      </w:pP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2.1.Учебно-тематический план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0"/>
        <w:gridCol w:w="4091"/>
        <w:gridCol w:w="1699"/>
        <w:gridCol w:w="1583"/>
        <w:gridCol w:w="1648"/>
      </w:tblGrid>
      <w:tr w:rsidR="002C21A8" w:rsidTr="002C21A8">
        <w:tc>
          <w:tcPr>
            <w:tcW w:w="560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9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Всего,час.</w:t>
            </w:r>
          </w:p>
        </w:tc>
        <w:tc>
          <w:tcPr>
            <w:tcW w:w="1583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лекции</w:t>
            </w:r>
          </w:p>
        </w:tc>
        <w:tc>
          <w:tcPr>
            <w:tcW w:w="1648" w:type="dxa"/>
          </w:tcPr>
          <w:p w:rsidR="002C21A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    т.ч.</w:t>
            </w:r>
          </w:p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C4E6F" w:rsidTr="002C21A8">
        <w:tc>
          <w:tcPr>
            <w:tcW w:w="560" w:type="dxa"/>
          </w:tcPr>
          <w:p w:rsidR="00EC4E6F" w:rsidRPr="00EC4E6F" w:rsidRDefault="00EC4E6F" w:rsidP="007F0F60">
            <w:pPr>
              <w:jc w:val="both"/>
              <w:rPr>
                <w:b/>
                <w:sz w:val="28"/>
                <w:szCs w:val="28"/>
              </w:rPr>
            </w:pPr>
            <w:r w:rsidRPr="00EC4E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EC4E6F" w:rsidRPr="00EC4E6F" w:rsidRDefault="00EC4E6F" w:rsidP="007F0F60">
            <w:pPr>
              <w:jc w:val="both"/>
              <w:rPr>
                <w:b/>
                <w:sz w:val="28"/>
                <w:szCs w:val="28"/>
              </w:rPr>
            </w:pPr>
            <w:r w:rsidRPr="00EC4E6F">
              <w:rPr>
                <w:b/>
                <w:sz w:val="28"/>
                <w:szCs w:val="28"/>
              </w:rPr>
              <w:t>Раздел 1. Использование МКБ-10 в практической деятельности</w:t>
            </w:r>
          </w:p>
        </w:tc>
        <w:tc>
          <w:tcPr>
            <w:tcW w:w="1699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3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1A8" w:rsidTr="002C21A8">
        <w:tc>
          <w:tcPr>
            <w:tcW w:w="560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91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МКБ-10 в практике здравоохранения. Формирование статистической информации в амбулаторно-поликлинических  учреждениях, основные показатели деятельности</w:t>
            </w:r>
          </w:p>
        </w:tc>
        <w:tc>
          <w:tcPr>
            <w:tcW w:w="1699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D85088" w:rsidRDefault="00D85088" w:rsidP="007F0F60">
            <w:pPr>
              <w:jc w:val="both"/>
              <w:rPr>
                <w:sz w:val="28"/>
                <w:szCs w:val="28"/>
              </w:rPr>
            </w:pP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новой редакции русскоязычной версии и адаптация МКБ-10 к особенностям отечественной статистики. Разработка ВОЗ новой версии МКБ-11.Автоматизированные системы кодирования. Формирование статистической информации в стационарных учреждениях, основные показатели деятельности.</w:t>
            </w:r>
          </w:p>
        </w:tc>
        <w:tc>
          <w:tcPr>
            <w:tcW w:w="1699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D85088" w:rsidRDefault="00D85088" w:rsidP="007F0F60">
            <w:pPr>
              <w:jc w:val="both"/>
              <w:rPr>
                <w:sz w:val="28"/>
                <w:szCs w:val="28"/>
              </w:rPr>
            </w:pP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подходы к кодированию и изучению причин смерти. Определение первоначальной причины смерти Правила кодирования. Принципы кодирования множественных состояний. </w:t>
            </w:r>
          </w:p>
        </w:tc>
        <w:tc>
          <w:tcPr>
            <w:tcW w:w="1699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D85088" w:rsidRDefault="00D85088" w:rsidP="007F0F60">
            <w:pPr>
              <w:jc w:val="both"/>
              <w:rPr>
                <w:sz w:val="28"/>
                <w:szCs w:val="28"/>
              </w:rPr>
            </w:pPr>
          </w:p>
        </w:tc>
      </w:tr>
      <w:tr w:rsidR="00EC4E6F" w:rsidTr="002C21A8">
        <w:tc>
          <w:tcPr>
            <w:tcW w:w="560" w:type="dxa"/>
          </w:tcPr>
          <w:p w:rsidR="00EC4E6F" w:rsidRPr="00EC4E6F" w:rsidRDefault="00EC4E6F" w:rsidP="007F0F60">
            <w:pPr>
              <w:jc w:val="both"/>
              <w:rPr>
                <w:b/>
                <w:sz w:val="28"/>
                <w:szCs w:val="28"/>
              </w:rPr>
            </w:pPr>
            <w:r w:rsidRPr="00EC4E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EC4E6F" w:rsidRPr="00EC4E6F" w:rsidRDefault="00EC4E6F" w:rsidP="007F0F60">
            <w:pPr>
              <w:jc w:val="both"/>
              <w:rPr>
                <w:b/>
                <w:sz w:val="28"/>
                <w:szCs w:val="28"/>
              </w:rPr>
            </w:pPr>
            <w:r w:rsidRPr="00EC4E6F">
              <w:rPr>
                <w:b/>
                <w:sz w:val="28"/>
                <w:szCs w:val="28"/>
              </w:rPr>
              <w:t>Раздел 2. Особенности кодирования при заболеваемости различными классами болезней</w:t>
            </w:r>
          </w:p>
        </w:tc>
        <w:tc>
          <w:tcPr>
            <w:tcW w:w="1699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83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EC4E6F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кодирования и выбора первоначальной причины смерти при заболеваниях разных классов МКБ -10</w:t>
            </w:r>
          </w:p>
        </w:tc>
        <w:tc>
          <w:tcPr>
            <w:tcW w:w="1699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83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48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21A8" w:rsidTr="002C21A8">
        <w:tc>
          <w:tcPr>
            <w:tcW w:w="560" w:type="dxa"/>
          </w:tcPr>
          <w:p w:rsidR="00D85088" w:rsidRDefault="00D85088" w:rsidP="007F0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9" w:type="dxa"/>
          </w:tcPr>
          <w:p w:rsidR="00D85088" w:rsidRDefault="00C47CA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83" w:type="dxa"/>
          </w:tcPr>
          <w:p w:rsidR="00D85088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48" w:type="dxa"/>
          </w:tcPr>
          <w:p w:rsidR="00D85088" w:rsidRDefault="00EC4E6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D85088" w:rsidRDefault="00D85088" w:rsidP="007F0F60">
      <w:pPr>
        <w:jc w:val="both"/>
        <w:rPr>
          <w:sz w:val="28"/>
          <w:szCs w:val="28"/>
        </w:rPr>
      </w:pPr>
    </w:p>
    <w:p w:rsidR="007A5669" w:rsidRDefault="007A5669" w:rsidP="007F0F60">
      <w:pPr>
        <w:jc w:val="both"/>
        <w:rPr>
          <w:sz w:val="28"/>
          <w:szCs w:val="28"/>
        </w:rPr>
      </w:pPr>
    </w:p>
    <w:p w:rsidR="007A5669" w:rsidRPr="007A5669" w:rsidRDefault="007A5669" w:rsidP="007F0F60">
      <w:pPr>
        <w:jc w:val="both"/>
        <w:rPr>
          <w:b/>
          <w:sz w:val="28"/>
          <w:szCs w:val="28"/>
        </w:rPr>
      </w:pPr>
      <w:r w:rsidRPr="007A5669">
        <w:rPr>
          <w:b/>
          <w:sz w:val="28"/>
          <w:szCs w:val="28"/>
        </w:rPr>
        <w:t>2.2.Дисциплинарное содержание программы.</w:t>
      </w:r>
    </w:p>
    <w:p w:rsidR="007A5669" w:rsidRDefault="007A5669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тем.</w:t>
      </w:r>
    </w:p>
    <w:p w:rsidR="00010B77" w:rsidRDefault="000E47EE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МКБ, цель, роль в оценке деятельности системы  здравоохранения. Пользователи МКБ. Исторический обзор статистических классификаций болезней.</w:t>
      </w:r>
      <w:r w:rsidR="00691199">
        <w:rPr>
          <w:sz w:val="28"/>
          <w:szCs w:val="28"/>
        </w:rPr>
        <w:t xml:space="preserve"> </w:t>
      </w:r>
      <w:r w:rsidR="00015B07">
        <w:rPr>
          <w:sz w:val="28"/>
          <w:szCs w:val="28"/>
        </w:rPr>
        <w:t>Нормативные правовые акты, инструкции и рекомендации.</w:t>
      </w:r>
    </w:p>
    <w:p w:rsidR="0048416B" w:rsidRDefault="0048416B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Базовая структура МКБ-10, содержание томов МКБ-10, обновления ВОЗ Семейство классификаций, классы, блоки, рубрики и подрубрики. Специальные термины. Двойное кодирование некоторых состояний. Условные обозначения, принципы кодирования, алгоритмы кодирования.</w:t>
      </w:r>
    </w:p>
    <w:p w:rsidR="0048416B" w:rsidRDefault="0048416B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Врачебный диагноз, понятие, значение для медицинской практики и статистики. Виды диагнозов, разделы диагнозов (рубрификация0. Понятие нозологии. Схема клинического диагноза. Значение диагноза для медицинской статистики.</w:t>
      </w:r>
    </w:p>
    <w:p w:rsidR="00FA3010" w:rsidRDefault="00FA301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Статистика смертности, значение для системы здравоохранения. Регистрация причин смерти. Федеральный закон «Об актах гражданского состояния». Роль ведомств, участвующих в регистрации причин смерти.</w:t>
      </w:r>
    </w:p>
    <w:p w:rsidR="00FA3010" w:rsidRDefault="00FA301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Концепция первоначальной причины смерти. Медицинские свидетельства о смерти. Правила заполнения  раздела «причины смерти». Логическая последовательность. Выбор первоначальной причины смерти. «Общий принцип». Правила выбора первоначальной причины смерти.</w:t>
      </w:r>
      <w:r w:rsidR="00325A0F">
        <w:rPr>
          <w:sz w:val="28"/>
          <w:szCs w:val="28"/>
        </w:rPr>
        <w:t xml:space="preserve"> Правила модификации. Допущение наличия промежуточной причины.</w:t>
      </w:r>
    </w:p>
    <w:p w:rsidR="00B671C9" w:rsidRDefault="00B671C9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выбора первоначальной причины смерти при сочетании некоторых  болезней. Младенческая смертность, определение, показатели.</w:t>
      </w:r>
    </w:p>
    <w:p w:rsidR="00653B77" w:rsidRDefault="00653B77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Автоматизированные системы в статистике смертности. Ошибки заполнения медицинских свидетельств о смерти. Ошибки ручного кодирования. Качество прижизненной и посмертной диагностики. Анализ баз данных по смертности. Роль данных анализа для органов управления здравоохранением.</w:t>
      </w:r>
    </w:p>
    <w:p w:rsidR="00653B77" w:rsidRDefault="00653B77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Множественные причины смерти. Понятие. Анализ смертности по множественным причинам.</w:t>
      </w:r>
    </w:p>
    <w:p w:rsidR="00653B77" w:rsidRDefault="00653B77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Статистика заболеваемости. Понятие «основного состояния». Порядок записи диагностической информации для анализа данных о заболеваемости по единичной причине. Обращения в учреждения здравоохранения по причинам, не относящимся к заболеваниям. Множественные состояния. Состояния, являющиеся следствием воздействия внешних причин. Последствия болезней и травм. Принципы кодирования           «основного» и </w:t>
      </w:r>
      <w:r>
        <w:rPr>
          <w:sz w:val="28"/>
          <w:szCs w:val="28"/>
        </w:rPr>
        <w:lastRenderedPageBreak/>
        <w:t>«других» состояний. Общие положения. Необязательные дополнительные коды. Двойное кодирование. Кодирование предполагаемых состояний и состояний из классов Х</w:t>
      </w:r>
      <w:r w:rsidR="002C5BDD">
        <w:rPr>
          <w:sz w:val="28"/>
          <w:szCs w:val="28"/>
          <w:lang w:val="en-US"/>
        </w:rPr>
        <w:t>Y</w:t>
      </w:r>
      <w:r w:rsidR="002C5BDD" w:rsidRPr="002C5BDD">
        <w:rPr>
          <w:sz w:val="28"/>
          <w:szCs w:val="28"/>
        </w:rPr>
        <w:t xml:space="preserve">111   </w:t>
      </w:r>
      <w:r w:rsidR="002C5BDD">
        <w:rPr>
          <w:sz w:val="28"/>
          <w:szCs w:val="28"/>
        </w:rPr>
        <w:t>и ХХ1.</w:t>
      </w:r>
      <w:r w:rsidR="0021599E">
        <w:rPr>
          <w:sz w:val="28"/>
          <w:szCs w:val="28"/>
        </w:rPr>
        <w:t xml:space="preserve"> Кодирование множественных состояний. Использование комбинированных рубрик. Кодирование внешних причин заболеваемости. Кодирование последствий отдельных заболеваний. Кодирование острых и хронических состояний. Кодирование заболеваний и осложнений, возникающих после медицинских процедур.</w:t>
      </w:r>
      <w:r w:rsidR="002609CB">
        <w:rPr>
          <w:sz w:val="28"/>
          <w:szCs w:val="28"/>
        </w:rPr>
        <w:t xml:space="preserve">  Правила 2повторного» выбора. Отличие статистики заболеваемости от статистики смертности.</w:t>
      </w:r>
      <w:r w:rsidR="00041A31">
        <w:rPr>
          <w:sz w:val="28"/>
          <w:szCs w:val="28"/>
        </w:rPr>
        <w:tab/>
      </w:r>
    </w:p>
    <w:p w:rsidR="00041A31" w:rsidRDefault="00041A31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и подготовка внедрения МКБ-11.</w:t>
      </w:r>
    </w:p>
    <w:p w:rsidR="00041A31" w:rsidRPr="002C5BDD" w:rsidRDefault="00041A31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кодирования и выбора первоначальной причины смерти при  разных заболеваниях.</w:t>
      </w:r>
    </w:p>
    <w:p w:rsidR="00010B77" w:rsidRDefault="00010B77" w:rsidP="007F0F60">
      <w:pPr>
        <w:jc w:val="both"/>
        <w:rPr>
          <w:sz w:val="28"/>
          <w:szCs w:val="28"/>
        </w:rPr>
      </w:pPr>
    </w:p>
    <w:p w:rsidR="00D925FF" w:rsidRDefault="00D925FF" w:rsidP="007F0F60">
      <w:pPr>
        <w:jc w:val="both"/>
        <w:rPr>
          <w:b/>
          <w:sz w:val="28"/>
          <w:szCs w:val="28"/>
        </w:rPr>
      </w:pPr>
      <w:r w:rsidRPr="00D925FF">
        <w:rPr>
          <w:b/>
          <w:sz w:val="28"/>
          <w:szCs w:val="28"/>
        </w:rPr>
        <w:t>3.Условия реализации программы</w:t>
      </w:r>
    </w:p>
    <w:p w:rsidR="00D925FF" w:rsidRDefault="00D925FF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3.1.Материально-технические условия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25FF" w:rsidTr="00D925FF"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аудиторий, кабинетов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оборудования, программного обеспечения</w:t>
            </w:r>
          </w:p>
        </w:tc>
      </w:tr>
      <w:tr w:rsidR="00D925FF" w:rsidTr="00D925FF"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25FF" w:rsidTr="00D925FF"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31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практические занятия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мультимедийный проектор, экран, доска, оборудование для видеотрансляции</w:t>
            </w:r>
            <w:r w:rsidR="009E2365">
              <w:rPr>
                <w:sz w:val="28"/>
                <w:szCs w:val="28"/>
              </w:rPr>
              <w:t>,</w:t>
            </w:r>
          </w:p>
          <w:p w:rsidR="009E2365" w:rsidRPr="009E2365" w:rsidRDefault="009E2365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Компьютеры для слушателей, тестовые задания по кодированию причин смерти (на базе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9E23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925FF" w:rsidRPr="00D925FF" w:rsidRDefault="00D925FF" w:rsidP="007F0F60">
      <w:pPr>
        <w:jc w:val="both"/>
        <w:rPr>
          <w:sz w:val="28"/>
          <w:szCs w:val="28"/>
        </w:rPr>
      </w:pPr>
    </w:p>
    <w:p w:rsidR="00D85088" w:rsidRDefault="00750B23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3.2.Учебно-методическое обеспечение программы:</w:t>
      </w:r>
    </w:p>
    <w:p w:rsidR="00750B23" w:rsidRDefault="00750B23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-электронный ресурс</w:t>
      </w:r>
      <w:r w:rsidR="0016073D">
        <w:rPr>
          <w:sz w:val="28"/>
          <w:szCs w:val="28"/>
        </w:rPr>
        <w:t>: презентация лекции;</w:t>
      </w:r>
    </w:p>
    <w:p w:rsidR="0016073D" w:rsidRDefault="0016073D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-печатные раздаточные материалы для слушателей.</w:t>
      </w:r>
    </w:p>
    <w:p w:rsidR="0016073D" w:rsidRDefault="0016073D" w:rsidP="007F0F60">
      <w:pPr>
        <w:jc w:val="both"/>
        <w:rPr>
          <w:sz w:val="28"/>
          <w:szCs w:val="28"/>
        </w:rPr>
      </w:pPr>
      <w:r w:rsidRPr="0016073D">
        <w:rPr>
          <w:b/>
          <w:sz w:val="28"/>
          <w:szCs w:val="28"/>
        </w:rPr>
        <w:t>4.Оценка качества освоения программы</w:t>
      </w:r>
    </w:p>
    <w:p w:rsidR="0016073D" w:rsidRDefault="0016073D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итоговая аттестация слушателей : опрос по материалам лекций ( устной форме на основе пятибалльной системы оценок , по</w:t>
      </w:r>
      <w:r w:rsidR="0072346E">
        <w:rPr>
          <w:sz w:val="28"/>
          <w:szCs w:val="28"/>
        </w:rPr>
        <w:t xml:space="preserve"> основным разделам, в фо</w:t>
      </w:r>
      <w:r w:rsidR="00093596">
        <w:rPr>
          <w:sz w:val="28"/>
          <w:szCs w:val="28"/>
        </w:rPr>
        <w:t>рме экзамена), тест-контроль</w:t>
      </w:r>
      <w:r w:rsidR="0072346E">
        <w:rPr>
          <w:sz w:val="28"/>
          <w:szCs w:val="28"/>
        </w:rPr>
        <w:t xml:space="preserve"> Слушатель считается аттестованным, если имеет положительные оценки по всем разделам программы.</w:t>
      </w:r>
    </w:p>
    <w:p w:rsidR="0072346E" w:rsidRDefault="0072346E" w:rsidP="007F0F60">
      <w:pPr>
        <w:jc w:val="both"/>
        <w:rPr>
          <w:b/>
          <w:sz w:val="28"/>
          <w:szCs w:val="28"/>
        </w:rPr>
      </w:pPr>
      <w:r w:rsidRPr="0072346E">
        <w:rPr>
          <w:b/>
          <w:sz w:val="28"/>
          <w:szCs w:val="28"/>
        </w:rPr>
        <w:t>5.Составители программы</w:t>
      </w:r>
    </w:p>
    <w:p w:rsidR="0072346E" w:rsidRDefault="0072346E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</w:t>
      </w:r>
      <w:r w:rsidR="00093596">
        <w:rPr>
          <w:sz w:val="28"/>
          <w:szCs w:val="28"/>
        </w:rPr>
        <w:t>ционные материал</w:t>
      </w:r>
      <w:r w:rsidR="004D5F0C">
        <w:rPr>
          <w:sz w:val="28"/>
          <w:szCs w:val="28"/>
        </w:rPr>
        <w:t>ы</w:t>
      </w:r>
      <w:r w:rsidR="00093596">
        <w:rPr>
          <w:sz w:val="28"/>
          <w:szCs w:val="28"/>
        </w:rPr>
        <w:t xml:space="preserve"> предоставлен</w:t>
      </w:r>
      <w:r w:rsidR="004D5F0C">
        <w:rPr>
          <w:sz w:val="28"/>
          <w:szCs w:val="28"/>
        </w:rPr>
        <w:t>ы</w:t>
      </w:r>
      <w:r w:rsidR="00093596">
        <w:rPr>
          <w:sz w:val="28"/>
          <w:szCs w:val="28"/>
        </w:rPr>
        <w:t xml:space="preserve">  к.м.н. Вайсман Д.А.</w:t>
      </w:r>
    </w:p>
    <w:p w:rsidR="0072346E" w:rsidRPr="0072346E" w:rsidRDefault="0072346E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написана профессором, д.м.н. Черновой Т.В.</w:t>
      </w:r>
    </w:p>
    <w:p w:rsidR="007F0F60" w:rsidRPr="00E619AA" w:rsidRDefault="007F0F60">
      <w:pPr>
        <w:rPr>
          <w:sz w:val="28"/>
          <w:szCs w:val="28"/>
        </w:rPr>
      </w:pPr>
    </w:p>
    <w:sectPr w:rsidR="007F0F60" w:rsidRPr="00E619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69" w:rsidRDefault="00BB4069" w:rsidP="00D3389B">
      <w:pPr>
        <w:spacing w:after="0" w:line="240" w:lineRule="auto"/>
      </w:pPr>
      <w:r>
        <w:separator/>
      </w:r>
    </w:p>
  </w:endnote>
  <w:endnote w:type="continuationSeparator" w:id="0">
    <w:p w:rsidR="00BB4069" w:rsidRDefault="00BB4069" w:rsidP="00D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67315"/>
      <w:docPartObj>
        <w:docPartGallery w:val="Page Numbers (Bottom of Page)"/>
        <w:docPartUnique/>
      </w:docPartObj>
    </w:sdtPr>
    <w:sdtEndPr/>
    <w:sdtContent>
      <w:p w:rsidR="00D3389B" w:rsidRDefault="00D33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01">
          <w:rPr>
            <w:noProof/>
          </w:rPr>
          <w:t>1</w:t>
        </w:r>
        <w:r>
          <w:fldChar w:fldCharType="end"/>
        </w:r>
      </w:p>
    </w:sdtContent>
  </w:sdt>
  <w:p w:rsidR="00D3389B" w:rsidRDefault="00D33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69" w:rsidRDefault="00BB4069" w:rsidP="00D3389B">
      <w:pPr>
        <w:spacing w:after="0" w:line="240" w:lineRule="auto"/>
      </w:pPr>
      <w:r>
        <w:separator/>
      </w:r>
    </w:p>
  </w:footnote>
  <w:footnote w:type="continuationSeparator" w:id="0">
    <w:p w:rsidR="00BB4069" w:rsidRDefault="00BB4069" w:rsidP="00D3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AA"/>
    <w:rsid w:val="00010B77"/>
    <w:rsid w:val="00015B07"/>
    <w:rsid w:val="00031792"/>
    <w:rsid w:val="00041A31"/>
    <w:rsid w:val="00064808"/>
    <w:rsid w:val="00093596"/>
    <w:rsid w:val="000E47EE"/>
    <w:rsid w:val="001201DC"/>
    <w:rsid w:val="0016073D"/>
    <w:rsid w:val="001A5995"/>
    <w:rsid w:val="001D146A"/>
    <w:rsid w:val="001F7231"/>
    <w:rsid w:val="0021599E"/>
    <w:rsid w:val="002609CB"/>
    <w:rsid w:val="002B5154"/>
    <w:rsid w:val="002C21A8"/>
    <w:rsid w:val="002C5BDD"/>
    <w:rsid w:val="002F3DC4"/>
    <w:rsid w:val="00325A0F"/>
    <w:rsid w:val="003A3FF0"/>
    <w:rsid w:val="0048416B"/>
    <w:rsid w:val="004D5F0C"/>
    <w:rsid w:val="00552F2C"/>
    <w:rsid w:val="006104E2"/>
    <w:rsid w:val="00653B77"/>
    <w:rsid w:val="00691199"/>
    <w:rsid w:val="006A26FB"/>
    <w:rsid w:val="0072346E"/>
    <w:rsid w:val="00750B23"/>
    <w:rsid w:val="00773ABA"/>
    <w:rsid w:val="007A5669"/>
    <w:rsid w:val="007F0F60"/>
    <w:rsid w:val="0086465D"/>
    <w:rsid w:val="00870E25"/>
    <w:rsid w:val="0088691E"/>
    <w:rsid w:val="00991AB3"/>
    <w:rsid w:val="00993E84"/>
    <w:rsid w:val="009E2365"/>
    <w:rsid w:val="00AC640C"/>
    <w:rsid w:val="00B671C9"/>
    <w:rsid w:val="00BB4069"/>
    <w:rsid w:val="00C47CA3"/>
    <w:rsid w:val="00D3389B"/>
    <w:rsid w:val="00D85088"/>
    <w:rsid w:val="00D925FF"/>
    <w:rsid w:val="00DF4262"/>
    <w:rsid w:val="00E34B01"/>
    <w:rsid w:val="00E619AA"/>
    <w:rsid w:val="00EC4E6F"/>
    <w:rsid w:val="00EC4F96"/>
    <w:rsid w:val="00F844B5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2491-FF17-4D31-BC2D-5E42357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89B"/>
  </w:style>
  <w:style w:type="paragraph" w:styleId="a6">
    <w:name w:val="footer"/>
    <w:basedOn w:val="a"/>
    <w:link w:val="a7"/>
    <w:uiPriority w:val="99"/>
    <w:unhideWhenUsed/>
    <w:rsid w:val="00D3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89B"/>
  </w:style>
  <w:style w:type="paragraph" w:styleId="a8">
    <w:name w:val="Balloon Text"/>
    <w:basedOn w:val="a"/>
    <w:link w:val="a9"/>
    <w:uiPriority w:val="99"/>
    <w:semiHidden/>
    <w:unhideWhenUsed/>
    <w:rsid w:val="0099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24E1-59FC-4681-93B2-3D466B7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2018-07-11T05:49:00Z</cp:lastPrinted>
  <dcterms:created xsi:type="dcterms:W3CDTF">2018-08-17T08:35:00Z</dcterms:created>
  <dcterms:modified xsi:type="dcterms:W3CDTF">2018-08-17T08:35:00Z</dcterms:modified>
</cp:coreProperties>
</file>